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5" w:rsidRPr="004F04C5" w:rsidRDefault="00C0314D" w:rsidP="00C0314D">
      <w:pPr>
        <w:widowControl/>
        <w:shd w:val="clear" w:color="auto" w:fill="FFFFFF"/>
        <w:tabs>
          <w:tab w:val="left" w:pos="2176"/>
          <w:tab w:val="center" w:pos="4153"/>
        </w:tabs>
        <w:snapToGrid w:val="0"/>
        <w:spacing w:line="520" w:lineRule="exact"/>
        <w:ind w:firstLineChars="200" w:firstLine="883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 xml:space="preserve">      </w:t>
      </w:r>
      <w:r w:rsidR="004F04C5" w:rsidRPr="004F04C5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江源林区基层法院</w:t>
      </w:r>
    </w:p>
    <w:p w:rsidR="004F04C5" w:rsidRPr="004F04C5" w:rsidRDefault="004F04C5" w:rsidP="004F04C5">
      <w:pPr>
        <w:widowControl/>
        <w:shd w:val="clear" w:color="auto" w:fill="FFFFFF"/>
        <w:tabs>
          <w:tab w:val="left" w:pos="2176"/>
          <w:tab w:val="center" w:pos="4153"/>
        </w:tabs>
        <w:snapToGrid w:val="0"/>
        <w:spacing w:line="240" w:lineRule="exact"/>
        <w:ind w:firstLineChars="200" w:firstLine="883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4F04C5" w:rsidRPr="004F04C5" w:rsidRDefault="00C0314D" w:rsidP="00C0314D">
      <w:pPr>
        <w:widowControl/>
        <w:shd w:val="clear" w:color="auto" w:fill="FFFFFF"/>
        <w:snapToGrid w:val="0"/>
        <w:spacing w:line="520" w:lineRule="exact"/>
        <w:ind w:firstLineChars="200" w:firstLine="883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 xml:space="preserve">    </w:t>
      </w:r>
      <w:r w:rsidR="004F04C5" w:rsidRPr="004F04C5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执行团队建设实施办法</w:t>
      </w:r>
    </w:p>
    <w:p w:rsidR="004F04C5" w:rsidRPr="004F04C5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为全面推进、落实司法责任制改革，进一步健全执行权力运行机制，优化执行资源配置，全面提升执行工作整体效能，根据最高人民法院《关于完善人民法院司法责任制的若干意见》，吉林省高级人民法院《关于全面推行执行事务分段集约、繁简分流、团队办案机制的指导意见》以及上级法院的安排部署，结合我院执行局目前无法官助理实际情况，就推进执行团队建设，对现有执行员额法官、法警、书记员进行优化组合，形成以执行员额法官为核心，法警、书记员分工协作的相对固定的执行团队,</w:t>
      </w:r>
      <w:r w:rsidR="00E9056B" w:rsidRPr="00C0314D">
        <w:rPr>
          <w:rFonts w:ascii="仿宋" w:eastAsia="仿宋" w:hAnsi="仿宋" w:cs="宋体" w:hint="eastAsia"/>
          <w:kern w:val="0"/>
          <w:sz w:val="32"/>
          <w:szCs w:val="32"/>
        </w:rPr>
        <w:t>本院</w:t>
      </w:r>
      <w:r w:rsidR="003E0624">
        <w:rPr>
          <w:rFonts w:ascii="仿宋" w:eastAsia="仿宋" w:hAnsi="仿宋" w:cs="宋体" w:hint="eastAsia"/>
          <w:kern w:val="0"/>
          <w:sz w:val="32"/>
          <w:szCs w:val="32"/>
        </w:rPr>
        <w:t>特</w:t>
      </w: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制定</w:t>
      </w:r>
      <w:r w:rsidR="00E9056B" w:rsidRPr="00C0314D">
        <w:rPr>
          <w:rFonts w:ascii="仿宋" w:eastAsia="仿宋" w:hAnsi="仿宋" w:cs="宋体" w:hint="eastAsia"/>
          <w:kern w:val="0"/>
          <w:sz w:val="32"/>
          <w:szCs w:val="32"/>
        </w:rPr>
        <w:t>《江源林区基层法院执行团队建设实施办法</w:t>
      </w:r>
      <w:r w:rsidR="003E0624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="00E9056B" w:rsidRPr="00C0314D">
        <w:rPr>
          <w:rFonts w:ascii="仿宋" w:eastAsia="仿宋" w:hAnsi="仿宋" w:cs="宋体" w:hint="eastAsia"/>
          <w:kern w:val="0"/>
          <w:sz w:val="32"/>
          <w:szCs w:val="32"/>
        </w:rPr>
        <w:t>，具体实施办法如下</w:t>
      </w: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4F04C5" w:rsidRPr="00C0314D" w:rsidRDefault="004F04C5" w:rsidP="004F04C5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line="520" w:lineRule="exac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b/>
          <w:kern w:val="0"/>
          <w:sz w:val="32"/>
          <w:szCs w:val="32"/>
        </w:rPr>
        <w:t>执行团队构成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（一）成立执行速执团队、普执团队两个团队：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1、速执团队 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团队负责人：王爱军（党组成员、执行局局长）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员额法官：王爱军、姜福义、战殿有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司法警察：邹本刚、付兆强、佟海冬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书记员：高  博、宋云鹏、 刘伟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2、普执团队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团队负责人：王爱军（党组成员、执行局局长）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员额法官：王爱军、姜福义、战殿有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司法警察：邹本刚、付兆强、佟海东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书记员：高  博、宋云鹏、刘伟、王鑫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（二）执行速执团队下设三个办案组：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（1）速执团队第一办案组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员额法官：王爱军（党组成员、执行局局长）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司法警察：邹本刚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书记员：高博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（2）执行速执团队第二办案组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员额法官：姜福义（执行局副局长、审判委员会委员）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司法警察：佟海冬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书记员：宋云鹏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（3）执行速执团队第三办案组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员额法官：战殿有（机关党总支专职副书记、执行局审判员）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司法警察：付兆强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书记员：刘伟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二、繁简分流、团队职责分工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（一）执行团队的职责分工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执行速执团队办理简易案件即简单案件，期限为一个月。执行普执团队办理普通案件、疑难、复杂、重大影响的案件即普通案件、特殊案件，期限为六个月。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（二）执行案件繁简分流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1、下列执行案件作为简易案件分流：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（1）银行、网络资金账户资金等可直接足额清偿再无的案件；</w:t>
      </w:r>
    </w:p>
    <w:p w:rsidR="004F04C5" w:rsidRPr="00C0314D" w:rsidRDefault="004F04C5" w:rsidP="004F04C5">
      <w:pPr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（2）没有查询到可供执行财产或者有财产但暂时不能处分的；</w:t>
      </w:r>
    </w:p>
    <w:p w:rsidR="004F04C5" w:rsidRPr="00C0314D" w:rsidRDefault="004F04C5" w:rsidP="004F04C5">
      <w:pPr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（3）被执行人已主动履行、愿意主动履行或者双方有较大和解可能的；</w:t>
      </w:r>
    </w:p>
    <w:p w:rsidR="004F04C5" w:rsidRPr="00C0314D" w:rsidRDefault="004F04C5" w:rsidP="004F04C5">
      <w:pPr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（4）初步判断存在不予受理或驳回申请可能的；</w:t>
      </w:r>
    </w:p>
    <w:p w:rsidR="004F04C5" w:rsidRPr="00C0314D" w:rsidRDefault="004F04C5" w:rsidP="004F04C5">
      <w:pPr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（5）保全执行案件；</w:t>
      </w:r>
    </w:p>
    <w:p w:rsidR="004F04C5" w:rsidRPr="00C0314D" w:rsidRDefault="004F04C5" w:rsidP="004F04C5">
      <w:pPr>
        <w:rPr>
          <w:rFonts w:ascii="仿宋" w:eastAsia="仿宋" w:hAnsi="仿宋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   （6）其他简单易执、易结案件。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2、下列执行案件作为普通案件分流: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（1）需要处分房产、土地、车辆、股票、股权、证券、机器设备等财产的；执行依据中涉及房产、土地使用权、股权（含上市公司股权）等财产过户的；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（2）涉及返还房产、商铺、机器设备等行为的；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（3）生效刑事判决涉及扣押物品的处分或退赔判项不明确，情况较为复杂，无法快速处理的；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（4）被执行人为党政机关的；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（5）家事纠纷、劳资纠纷、相邻关系纠纷等案件双方对立严重、需要做沟通协调工作的；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（6）其他不宜识别为简易案件的。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3、下列执行案件作为特殊案件分流：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（1）涉及标的较大、掺杂历史遗留问题较多、执行申请人数较多；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（2）案件整体较为复杂、疑难、敏感、影响较大的；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（3）案件执行过程中容易引起集体上访可能的。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b/>
          <w:kern w:val="0"/>
          <w:sz w:val="32"/>
          <w:szCs w:val="32"/>
        </w:rPr>
        <w:t>三、员额法官职责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（1）办理各类执行案件，制定并根据情况调整执行方案；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（2）制作执行裁判文书；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150" w:firstLine="480"/>
        <w:jc w:val="left"/>
        <w:rPr>
          <w:rFonts w:ascii="仿宋" w:eastAsia="仿宋" w:hAnsi="仿宋" w:cs="Times New Roman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（3）</w:t>
      </w:r>
      <w:r w:rsidRPr="00C0314D">
        <w:rPr>
          <w:rFonts w:ascii="仿宋" w:eastAsia="仿宋" w:hAnsi="仿宋" w:cs="Times New Roman" w:hint="eastAsia"/>
          <w:sz w:val="32"/>
          <w:szCs w:val="32"/>
        </w:rPr>
        <w:t>签发法律和司法解释规定应由执行法官签发的裁定书、决定书等法律文书，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150" w:firstLine="480"/>
        <w:jc w:val="left"/>
        <w:rPr>
          <w:rFonts w:ascii="仿宋" w:eastAsia="仿宋" w:hAnsi="仿宋" w:cs="Times New Roman"/>
          <w:sz w:val="32"/>
          <w:szCs w:val="32"/>
        </w:rPr>
      </w:pPr>
      <w:r w:rsidRPr="00C0314D">
        <w:rPr>
          <w:rFonts w:ascii="仿宋" w:eastAsia="仿宋" w:hAnsi="仿宋" w:cs="Times New Roman" w:hint="eastAsia"/>
          <w:sz w:val="32"/>
          <w:szCs w:val="32"/>
        </w:rPr>
        <w:t>（4）主持执行听证，对当事人提交的证据进行审核，提出审查意见；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Times New Roman" w:hint="eastAsia"/>
          <w:sz w:val="32"/>
          <w:szCs w:val="32"/>
        </w:rPr>
        <w:t>（5）提请合议庭评议执行案件重大事项，组织和指挥重大、疑难、复杂案件具体执行措施的实施工作；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>（6）完成由执行法官完成的其他工作任务。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C0314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四、</w:t>
      </w:r>
      <w:r w:rsidRPr="00C0314D">
        <w:rPr>
          <w:rFonts w:ascii="仿宋" w:eastAsia="仿宋" w:hAnsi="仿宋" w:cs="Times New Roman" w:hint="eastAsia"/>
          <w:b/>
          <w:sz w:val="32"/>
          <w:szCs w:val="32"/>
        </w:rPr>
        <w:t>司法警察执行工作职责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0314D">
        <w:rPr>
          <w:rFonts w:ascii="仿宋" w:eastAsia="仿宋" w:hAnsi="仿宋" w:cs="Times New Roman" w:hint="eastAsia"/>
          <w:sz w:val="32"/>
          <w:szCs w:val="32"/>
        </w:rPr>
        <w:t>充分发挥司法警察执行职能作用，除依职责履行押解、值庭、安保外，配合执行工作，执行团队的司法警察在执行局长和执行法官的指挥下，协助执行法官做好以下工作：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Times New Roman" w:hint="eastAsia"/>
          <w:sz w:val="32"/>
          <w:szCs w:val="32"/>
        </w:rPr>
        <w:t xml:space="preserve">   （1）执行拘传、拘留、搜查、查封、扣押、冻结、强制迁出等强制执行措施，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C0314D">
        <w:rPr>
          <w:rFonts w:ascii="仿宋" w:eastAsia="仿宋" w:hAnsi="仿宋" w:cs="Times New Roman" w:hint="eastAsia"/>
          <w:sz w:val="32"/>
          <w:szCs w:val="32"/>
        </w:rPr>
        <w:t xml:space="preserve">   （2）维护执行现场秩序，保障执行工作安全，协助执行送达；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Times New Roman" w:hint="eastAsia"/>
          <w:sz w:val="32"/>
          <w:szCs w:val="32"/>
        </w:rPr>
        <w:t xml:space="preserve">   （3）完成司法警察其他工作任务。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b/>
          <w:kern w:val="0"/>
          <w:sz w:val="32"/>
          <w:szCs w:val="32"/>
        </w:rPr>
        <w:t>五、书记员职责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（1）系统接收、分流转办的案件，协助完成一般性执行法律文书的制作、送达，结案后卷宗材料整理移交工作；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（2）组织排期执行听证，通知合议庭组成人员参加听证。检查听证时当事人及参与人的出庭情况，宣布听证纪律；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 （3）负责听证笔录、和解笔录、异议案件笔录的制作，服从执行法官的组织管理，确保听证设备的正常运行以及法官安排的其他事项；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（4）制作询问、调查笔录、合议庭评议笔录，法官专业会议讨论案件笔录，审判委员会讨论案件笔录；负责执行裁判文书的校对、打印、装订、送达及相关材料的保存；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（5）完成执行流程管理系统操作、节点信息录入及执行案款发放系统的操作，案件报结，裁判文书上网，执行费用的结算。</w:t>
      </w:r>
    </w:p>
    <w:p w:rsidR="004F04C5" w:rsidRPr="00C0314D" w:rsidRDefault="004F04C5" w:rsidP="004F04C5">
      <w:pPr>
        <w:widowControl/>
        <w:shd w:val="clear" w:color="auto" w:fill="FFFFFF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314D">
        <w:rPr>
          <w:rFonts w:ascii="仿宋" w:eastAsia="仿宋" w:hAnsi="仿宋" w:cs="宋体" w:hint="eastAsia"/>
          <w:kern w:val="0"/>
          <w:sz w:val="32"/>
          <w:szCs w:val="32"/>
        </w:rPr>
        <w:t xml:space="preserve">   （6）完成执行指挥中心具体工作及执行法官交办的其他辅助性工作。</w:t>
      </w:r>
    </w:p>
    <w:p w:rsidR="00F226CA" w:rsidRPr="00497E86" w:rsidRDefault="00150DFA" w:rsidP="002911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二〇二一年三月一日</w:t>
      </w:r>
    </w:p>
    <w:sectPr w:rsidR="00F226CA" w:rsidRPr="00497E86" w:rsidSect="0049532B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78" w:rsidRDefault="00691278" w:rsidP="004F04C5">
      <w:r>
        <w:separator/>
      </w:r>
    </w:p>
  </w:endnote>
  <w:endnote w:type="continuationSeparator" w:id="1">
    <w:p w:rsidR="00691278" w:rsidRDefault="00691278" w:rsidP="004F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78" w:rsidRDefault="00691278" w:rsidP="004F04C5">
      <w:r>
        <w:separator/>
      </w:r>
    </w:p>
  </w:footnote>
  <w:footnote w:type="continuationSeparator" w:id="1">
    <w:p w:rsidR="00691278" w:rsidRDefault="00691278" w:rsidP="004F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37D"/>
    <w:multiLevelType w:val="hybridMultilevel"/>
    <w:tmpl w:val="2FC86B66"/>
    <w:lvl w:ilvl="0" w:tplc="DC5AEAF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4C5"/>
    <w:rsid w:val="00150DFA"/>
    <w:rsid w:val="001704A8"/>
    <w:rsid w:val="00291176"/>
    <w:rsid w:val="003E0624"/>
    <w:rsid w:val="0049532B"/>
    <w:rsid w:val="00497E86"/>
    <w:rsid w:val="004F04C5"/>
    <w:rsid w:val="00691278"/>
    <w:rsid w:val="00B6445B"/>
    <w:rsid w:val="00C0314D"/>
    <w:rsid w:val="00C056D9"/>
    <w:rsid w:val="00CE6D87"/>
    <w:rsid w:val="00E9056B"/>
    <w:rsid w:val="00F12A50"/>
    <w:rsid w:val="00F226CA"/>
    <w:rsid w:val="00F8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4C5"/>
    <w:rPr>
      <w:sz w:val="18"/>
      <w:szCs w:val="18"/>
    </w:rPr>
  </w:style>
  <w:style w:type="paragraph" w:styleId="a5">
    <w:name w:val="List Paragraph"/>
    <w:basedOn w:val="a"/>
    <w:uiPriority w:val="34"/>
    <w:qFormat/>
    <w:rsid w:val="004F0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316</Words>
  <Characters>1806</Characters>
  <Application>Microsoft Office Word</Application>
  <DocSecurity>0</DocSecurity>
  <Lines>15</Lines>
  <Paragraphs>4</Paragraphs>
  <ScaleCrop>false</ScaleCrop>
  <Company>china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29</cp:revision>
  <dcterms:created xsi:type="dcterms:W3CDTF">2021-07-07T06:12:00Z</dcterms:created>
  <dcterms:modified xsi:type="dcterms:W3CDTF">2021-10-14T08:51:00Z</dcterms:modified>
</cp:coreProperties>
</file>