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0" w:firstLineChars="200"/>
        <w:rPr>
          <w:rFonts w:asciiTheme="majorEastAsia" w:hAnsiTheme="majorEastAsia" w:eastAsiaTheme="majorEastAsia"/>
          <w:sz w:val="44"/>
          <w:szCs w:val="44"/>
        </w:rPr>
      </w:pPr>
      <w:r>
        <w:rPr>
          <w:rFonts w:hint="eastAsia" w:asciiTheme="majorEastAsia" w:hAnsiTheme="majorEastAsia" w:eastAsiaTheme="majorEastAsia"/>
          <w:sz w:val="44"/>
          <w:szCs w:val="44"/>
          <w:lang w:eastAsia="zh-CN"/>
        </w:rPr>
        <w:t>拒付</w:t>
      </w:r>
      <w:r>
        <w:rPr>
          <w:rFonts w:hint="eastAsia" w:asciiTheme="majorEastAsia" w:hAnsiTheme="majorEastAsia" w:eastAsiaTheme="majorEastAsia"/>
          <w:sz w:val="44"/>
          <w:szCs w:val="44"/>
        </w:rPr>
        <w:t>工伤赔偿</w:t>
      </w:r>
      <w:r>
        <w:rPr>
          <w:rFonts w:hint="eastAsia" w:asciiTheme="majorEastAsia" w:hAnsiTheme="majorEastAsia" w:eastAsiaTheme="majorEastAsia"/>
          <w:sz w:val="44"/>
          <w:szCs w:val="44"/>
          <w:lang w:eastAsia="zh-CN"/>
        </w:rPr>
        <w:t>款</w:t>
      </w:r>
      <w:r>
        <w:rPr>
          <w:rFonts w:hint="eastAsia" w:asciiTheme="majorEastAsia" w:hAnsiTheme="majorEastAsia" w:eastAsiaTheme="majorEastAsia"/>
          <w:sz w:val="44"/>
          <w:szCs w:val="44"/>
        </w:rPr>
        <w:t xml:space="preserve"> 执行法官解困境</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rPr>
        <w:t>近日，</w:t>
      </w:r>
      <w:r>
        <w:rPr>
          <w:rFonts w:hint="eastAsia" w:ascii="仿宋" w:hAnsi="仿宋" w:eastAsia="仿宋"/>
          <w:sz w:val="32"/>
          <w:szCs w:val="32"/>
          <w:lang w:eastAsia="zh-CN"/>
        </w:rPr>
        <w:t>吉林省</w:t>
      </w:r>
      <w:bookmarkStart w:id="0" w:name="_GoBack"/>
      <w:bookmarkEnd w:id="0"/>
      <w:r>
        <w:rPr>
          <w:rFonts w:hint="eastAsia" w:ascii="仿宋" w:hAnsi="仿宋" w:eastAsia="仿宋"/>
          <w:sz w:val="32"/>
          <w:szCs w:val="32"/>
        </w:rPr>
        <w:t>江源林区基层法院执行局成功执结了一起机动车交通事故责任纠纷，全力兑现了胜诉当事人的合法权益。</w:t>
      </w:r>
    </w:p>
    <w:p>
      <w:pPr>
        <w:ind w:firstLine="640" w:firstLineChars="200"/>
        <w:rPr>
          <w:rFonts w:ascii="仿宋" w:hAnsi="仿宋" w:eastAsia="仿宋"/>
          <w:sz w:val="32"/>
          <w:szCs w:val="32"/>
        </w:rPr>
      </w:pPr>
      <w:r>
        <w:rPr>
          <w:rFonts w:hint="eastAsia" w:ascii="仿宋" w:hAnsi="仿宋" w:eastAsia="仿宋"/>
          <w:sz w:val="32"/>
          <w:szCs w:val="32"/>
        </w:rPr>
        <w:t>侯某是白山市某租赁有限公司临时雇佣人员，2019年9月12日晚，候某乘坐公司班车下半途中，因公司班车司机紧急刹车，致侯某身体多处受伤。住院治疗40天后因无钱医治，被迫出院在家吃口服药静养。因赔偿问题多次与公司协商未果，诉至江源林区基层法院。法院依法判决白山市某租赁有限公司赔偿侯某医疗费、住院伙食补助费、护理费、交通费、鉴定费、误工费等各项费用合计32930.35元。判决生效后，白山市某租赁有限公司一直未履行给付义务，2021年1月4日，侯某申请强制执行。</w:t>
      </w:r>
    </w:p>
    <w:p>
      <w:pPr>
        <w:ind w:firstLine="640" w:firstLineChars="200"/>
        <w:rPr>
          <w:rFonts w:ascii="仿宋" w:hAnsi="仿宋" w:eastAsia="仿宋"/>
          <w:sz w:val="32"/>
          <w:szCs w:val="32"/>
        </w:rPr>
      </w:pPr>
      <w:r>
        <w:rPr>
          <w:rFonts w:hint="eastAsia" w:ascii="仿宋" w:hAnsi="仿宋" w:eastAsia="仿宋"/>
          <w:sz w:val="32"/>
          <w:szCs w:val="32"/>
        </w:rPr>
        <w:t>案件进入执行程序后，江源林区基层法院执行局立即开展执行工作，通过网络查控、传统查控均未发现被执行人有可供执行财产。执行法官与该公司总经理魏某取得了联系，督促其主动履行判决义务，并告知其拒不履行的严重后果，魏某以公司没钱为由一拖再拖，拒不履行。为此，执行法官依法将被执行人白山市某租赁有限公司列入失信被执行人名单，并冻结了被执行人的银行账户。租赁公司总经理认识到不履行法院判决后果的严重性，主动联系法官，并承诺每个月给付申请执行人2000元，直至赔偿履行完毕，双方当事人签订和解协议，达成和解，案件顺利执结。</w:t>
      </w:r>
    </w:p>
    <w:p>
      <w:pPr>
        <w:ind w:firstLine="640" w:firstLineChars="200"/>
        <w:rPr>
          <w:rFonts w:ascii="仿宋" w:hAnsi="仿宋" w:eastAsia="仿宋"/>
          <w:sz w:val="32"/>
          <w:szCs w:val="32"/>
        </w:rPr>
      </w:pPr>
      <w:r>
        <w:rPr>
          <w:rFonts w:hint="eastAsia" w:ascii="仿宋" w:hAnsi="仿宋" w:eastAsia="仿宋"/>
          <w:sz w:val="32"/>
          <w:szCs w:val="32"/>
          <w:lang w:val="en-US" w:eastAsia="zh-CN"/>
        </w:rPr>
        <w:t xml:space="preserve"> </w:t>
      </w:r>
    </w:p>
    <w:p>
      <w:pPr>
        <w:rPr>
          <w:rFonts w:ascii="仿宋" w:hAnsi="仿宋" w:eastAsia="仿宋"/>
          <w:sz w:val="32"/>
          <w:szCs w:val="32"/>
        </w:rPr>
      </w:pPr>
    </w:p>
    <w:p>
      <w:pPr>
        <w:ind w:firstLine="640" w:firstLineChars="200"/>
        <w:rPr>
          <w:rFonts w:ascii="仿宋" w:hAnsi="仿宋" w:eastAsia="仿宋"/>
          <w:sz w:val="32"/>
          <w:szCs w:val="32"/>
        </w:rPr>
      </w:pPr>
    </w:p>
    <w:p>
      <w:pPr>
        <w:ind w:firstLine="5280" w:firstLineChars="1650"/>
        <w:rPr>
          <w:rFonts w:ascii="仿宋" w:hAnsi="仿宋" w:eastAsia="仿宋"/>
          <w:sz w:val="32"/>
          <w:szCs w:val="32"/>
        </w:rPr>
      </w:pPr>
      <w:r>
        <w:rPr>
          <w:rFonts w:hint="eastAsia" w:ascii="仿宋" w:hAnsi="仿宋" w:eastAsia="仿宋"/>
          <w:sz w:val="32"/>
          <w:szCs w:val="32"/>
        </w:rPr>
        <w:t>供稿人：宋云鹏</w:t>
      </w:r>
    </w:p>
    <w:p>
      <w:pPr>
        <w:ind w:firstLine="5280" w:firstLineChars="1650"/>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B3A95"/>
    <w:rsid w:val="000B0D62"/>
    <w:rsid w:val="000F4125"/>
    <w:rsid w:val="0024612F"/>
    <w:rsid w:val="002A60B3"/>
    <w:rsid w:val="002B2CA7"/>
    <w:rsid w:val="002C58EF"/>
    <w:rsid w:val="00346AB6"/>
    <w:rsid w:val="003841DF"/>
    <w:rsid w:val="00390BF4"/>
    <w:rsid w:val="003A1D69"/>
    <w:rsid w:val="004548A9"/>
    <w:rsid w:val="004F1482"/>
    <w:rsid w:val="00516EEC"/>
    <w:rsid w:val="007F4D08"/>
    <w:rsid w:val="007F6BFD"/>
    <w:rsid w:val="00852224"/>
    <w:rsid w:val="00B10D44"/>
    <w:rsid w:val="00B22BA8"/>
    <w:rsid w:val="00BD652B"/>
    <w:rsid w:val="00C948FA"/>
    <w:rsid w:val="00C95129"/>
    <w:rsid w:val="00D62C04"/>
    <w:rsid w:val="00F32A4B"/>
    <w:rsid w:val="00FB3A95"/>
    <w:rsid w:val="3AA16E72"/>
    <w:rsid w:val="49DC2B78"/>
    <w:rsid w:val="50E97FB9"/>
    <w:rsid w:val="702A791D"/>
    <w:rsid w:val="7A4275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104</Words>
  <Characters>599</Characters>
  <Lines>4</Lines>
  <Paragraphs>1</Paragraphs>
  <TotalTime>78</TotalTime>
  <ScaleCrop>false</ScaleCrop>
  <LinksUpToDate>false</LinksUpToDate>
  <CharactersWithSpaces>702</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2021-02-19T05:59:00Z</dcterms:created>
  <dc:creator>AutoBVT</dc:creator>
  <cp:lastModifiedBy>鹿鸣呦呦</cp:lastModifiedBy>
  <dcterms:modified xsi:type="dcterms:W3CDTF">2021-02-24T01:30:46Z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