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66D" w:rsidRPr="006D666D" w:rsidRDefault="006D666D" w:rsidP="006D666D">
      <w:pPr>
        <w:widowControl/>
        <w:jc w:val="center"/>
        <w:outlineLvl w:val="2"/>
        <w:rPr>
          <w:rFonts w:ascii="microsoft yahei" w:eastAsia="宋体" w:hAnsi="microsoft yahei" w:cs="宋体"/>
          <w:color w:val="353535"/>
          <w:kern w:val="0"/>
          <w:sz w:val="30"/>
          <w:szCs w:val="30"/>
        </w:rPr>
      </w:pPr>
      <w:r w:rsidRPr="006D666D">
        <w:rPr>
          <w:rFonts w:ascii="microsoft yahei" w:eastAsia="宋体" w:hAnsi="microsoft yahei" w:cs="宋体"/>
          <w:color w:val="353535"/>
          <w:kern w:val="0"/>
          <w:sz w:val="30"/>
          <w:szCs w:val="30"/>
        </w:rPr>
        <w:t>终结执行文书样式</w:t>
      </w:r>
    </w:p>
    <w:p w:rsidR="006D666D" w:rsidRPr="006D666D" w:rsidRDefault="006D666D" w:rsidP="006D666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D666D">
        <w:rPr>
          <w:rFonts w:ascii="microsoft yahei" w:eastAsia="宋体" w:hAnsi="microsoft yahei" w:cs="宋体"/>
          <w:color w:val="000000"/>
          <w:kern w:val="0"/>
          <w:sz w:val="23"/>
          <w:szCs w:val="23"/>
        </w:rPr>
        <w:br/>
      </w:r>
    </w:p>
    <w:p w:rsidR="006D666D" w:rsidRPr="006D666D" w:rsidRDefault="006D666D" w:rsidP="006D666D">
      <w:pPr>
        <w:widowControl/>
        <w:jc w:val="center"/>
        <w:rPr>
          <w:rFonts w:ascii="宋体" w:eastAsia="宋体" w:hAnsi="宋体" w:cs="宋体"/>
          <w:color w:val="000000"/>
          <w:kern w:val="0"/>
          <w:sz w:val="23"/>
          <w:szCs w:val="23"/>
        </w:rPr>
      </w:pPr>
      <w:r w:rsidRPr="006D666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吉林省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江源林区基层</w:t>
      </w:r>
      <w:r w:rsidRPr="006D666D">
        <w:rPr>
          <w:rFonts w:ascii="宋体" w:eastAsia="宋体" w:hAnsi="宋体" w:cs="宋体" w:hint="eastAsia"/>
          <w:b/>
          <w:bCs/>
          <w:color w:val="000000"/>
          <w:kern w:val="0"/>
          <w:sz w:val="44"/>
          <w:szCs w:val="44"/>
        </w:rPr>
        <w:t>法院</w:t>
      </w:r>
    </w:p>
    <w:p w:rsidR="006D666D" w:rsidRPr="006D666D" w:rsidRDefault="006D666D" w:rsidP="006D666D">
      <w:pPr>
        <w:widowControl/>
        <w:jc w:val="center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6D666D">
        <w:rPr>
          <w:rFonts w:ascii="宋体" w:eastAsia="宋体" w:hAnsi="宋体" w:cs="宋体" w:hint="eastAsia"/>
          <w:b/>
          <w:bCs/>
          <w:color w:val="000000"/>
          <w:kern w:val="0"/>
          <w:sz w:val="52"/>
          <w:szCs w:val="52"/>
        </w:rPr>
        <w:t>执 行 裁 定 书</w:t>
      </w:r>
    </w:p>
    <w:p w:rsidR="006D666D" w:rsidRPr="006D666D" w:rsidRDefault="006D666D" w:rsidP="006D66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6D666D" w:rsidRPr="006D666D" w:rsidRDefault="006D666D" w:rsidP="006D66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（ ） 号之</w:t>
      </w:r>
    </w:p>
    <w:p w:rsidR="006D666D" w:rsidRPr="006D666D" w:rsidRDefault="006D666D" w:rsidP="006D66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申请执行人：</w:t>
      </w:r>
    </w:p>
    <w:p w:rsidR="006D666D" w:rsidRPr="006D666D" w:rsidRDefault="006D666D" w:rsidP="006D66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被执行人：</w:t>
      </w:r>
    </w:p>
    <w:p w:rsidR="006D666D" w:rsidRPr="006D666D" w:rsidRDefault="006D666D" w:rsidP="006D66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本院在执行申请执行人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与被执行人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纠纷一案中，吉林省吉林市中级人民法院于 年 月 日</w:t>
      </w:r>
      <w:proofErr w:type="gramStart"/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作出</w:t>
      </w:r>
      <w:proofErr w:type="gramEnd"/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 xml:space="preserve"> 判决，判决主文为： 。现该判决已经发生法律效力，申请执行人于 年 月 日向本院申请执行，本院于同日立案执行，案号为 。</w:t>
      </w:r>
    </w:p>
    <w:p w:rsidR="006D666D" w:rsidRPr="006D666D" w:rsidRDefault="006D666D" w:rsidP="006D66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本院在执行过程中，（写明终结执行的事实和理由）：</w:t>
      </w:r>
    </w:p>
    <w:p w:rsidR="006D666D" w:rsidRPr="006D666D" w:rsidRDefault="006D666D" w:rsidP="006D66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6D666D" w:rsidRPr="006D666D" w:rsidRDefault="006D666D" w:rsidP="006D66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6D666D" w:rsidRPr="006D666D" w:rsidRDefault="006D666D" w:rsidP="006D66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依照《中华人民共和国民事诉讼法》第二百五十七条第（ ）项、最高人民法院《关于执行案件立案、结案若干问题的意见》第六条第（五）项之规定，裁定如下：</w:t>
      </w:r>
    </w:p>
    <w:p w:rsidR="006D666D" w:rsidRPr="006D666D" w:rsidRDefault="006D666D" w:rsidP="006D66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终结 号案件的执行。申请执行的条件具备时，申请执行人可向本院申请恢复执行。</w:t>
      </w:r>
    </w:p>
    <w:p w:rsidR="006D666D" w:rsidRPr="006D666D" w:rsidRDefault="006D666D" w:rsidP="006D66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本裁定送达后即发生法律效力。</w:t>
      </w:r>
    </w:p>
    <w:p w:rsidR="006D666D" w:rsidRPr="006D666D" w:rsidRDefault="006D666D" w:rsidP="006D66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6D666D" w:rsidRPr="006D666D" w:rsidRDefault="006D666D" w:rsidP="006D66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lastRenderedPageBreak/>
        <w:t>审 判 长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6D66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员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30"/>
        </w:rPr>
        <w:t> </w:t>
      </w:r>
      <w:r w:rsidRPr="006D666D">
        <w:rPr>
          <w:rFonts w:ascii="仿宋_GB2312" w:eastAsia="仿宋_GB2312" w:hAnsi="Times New Roman" w:cs="Times New Roman" w:hint="eastAsia"/>
          <w:color w:val="000000"/>
          <w:kern w:val="0"/>
          <w:sz w:val="30"/>
          <w:szCs w:val="30"/>
        </w:rPr>
        <w:br/>
      </w:r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审 判 员</w:t>
      </w:r>
    </w:p>
    <w:p w:rsidR="006D666D" w:rsidRPr="006D666D" w:rsidRDefault="006D666D" w:rsidP="006D66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年 月 日</w:t>
      </w:r>
    </w:p>
    <w:p w:rsidR="006D666D" w:rsidRPr="006D666D" w:rsidRDefault="006D666D" w:rsidP="006D66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本件与原本核对无异</w:t>
      </w:r>
    </w:p>
    <w:p w:rsidR="006D666D" w:rsidRPr="006D666D" w:rsidRDefault="006D666D" w:rsidP="006D66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6D666D"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代理书记员</w:t>
      </w:r>
    </w:p>
    <w:p w:rsidR="006D666D" w:rsidRPr="006D666D" w:rsidRDefault="006D666D" w:rsidP="006D66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6D666D" w:rsidRPr="006D666D" w:rsidRDefault="006D666D" w:rsidP="006D66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6D666D" w:rsidRPr="006D666D" w:rsidRDefault="006D666D" w:rsidP="006D666D">
      <w:pPr>
        <w:widowControl/>
        <w:jc w:val="righ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</w:p>
    <w:p w:rsidR="006D666D" w:rsidRPr="006D666D" w:rsidRDefault="006D666D" w:rsidP="006D666D">
      <w:pPr>
        <w:widowControl/>
        <w:spacing w:after="240"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6D666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 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第二百五十七条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有下列情形之一的，人民法院裁定终结执行：</w:t>
      </w:r>
      <w:r w:rsidRPr="006D666D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br/>
      </w:r>
      <w:r w:rsidRPr="006D666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  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（一）申请人撤销申请的；</w:t>
      </w:r>
      <w:r w:rsidRPr="006D666D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br/>
      </w:r>
      <w:r w:rsidRPr="006D666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  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（二）据以执行的法律文书被撤销的；</w:t>
      </w:r>
      <w:r w:rsidRPr="006D666D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br/>
      </w:r>
      <w:r w:rsidRPr="006D666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  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（三）作为被执行人的公民死亡，无遗产可供执行，又无义务承担人的；</w:t>
      </w:r>
      <w:r w:rsidRPr="006D666D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br/>
      </w:r>
      <w:r w:rsidRPr="006D666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  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（四）追索赡养费、扶养费、抚育费案件的权利人死亡的；</w:t>
      </w:r>
      <w:r w:rsidRPr="006D666D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br/>
      </w:r>
      <w:r w:rsidRPr="006D666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  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（五）作为被执行人的公民因生活困难无力偿还借款，无收入来源，又丧失劳动能力的；</w:t>
      </w:r>
      <w:r w:rsidRPr="006D666D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br/>
      </w:r>
      <w:r w:rsidRPr="006D666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  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（六）人民法院认为应当终结执行的其他情形。</w:t>
      </w:r>
    </w:p>
    <w:p w:rsidR="006D666D" w:rsidRPr="006D666D" w:rsidRDefault="006D666D" w:rsidP="006D666D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23"/>
          <w:szCs w:val="23"/>
        </w:rPr>
      </w:pPr>
      <w:r w:rsidRPr="006D666D">
        <w:rPr>
          <w:rFonts w:ascii="宋体" w:eastAsia="宋体" w:hAnsi="宋体" w:cs="宋体" w:hint="eastAsia"/>
          <w:color w:val="000000"/>
          <w:kern w:val="0"/>
          <w:sz w:val="23"/>
          <w:szCs w:val="23"/>
        </w:rPr>
        <w:t>  </w:t>
      </w:r>
      <w:r w:rsidRPr="006D666D">
        <w:rPr>
          <w:rFonts w:ascii="宋体" w:eastAsia="宋体" w:hAnsi="宋体" w:cs="宋体" w:hint="eastAsia"/>
          <w:color w:val="000000"/>
          <w:kern w:val="0"/>
          <w:sz w:val="23"/>
        </w:rPr>
        <w:t> 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第六条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  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下列案件，人民法院应当按照恢复执行案件予以立案：</w:t>
      </w:r>
      <w:r w:rsidRPr="006D666D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br/>
      </w:r>
      <w:r w:rsidRPr="006D666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  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（一）申请执行人因受欺诈、胁迫与被执行人达成和解协议，申请恢复执行原生效法律文书的；</w:t>
      </w:r>
      <w:r w:rsidRPr="006D666D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br/>
      </w:r>
      <w:r w:rsidRPr="006D666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  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（二）一方当事人不履行或不完全履行执行和解协议，对方当事人申请恢复执行原生效法律文书的；</w:t>
      </w:r>
      <w:r w:rsidRPr="006D666D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br/>
      </w:r>
      <w:r w:rsidRPr="006D666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  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（三）执行实施案件以裁定终结本次执行程序方式报结后，如发现被执行人有财产可供执行，申请执行人申请或者人民法院依职权恢复执行的；</w:t>
      </w:r>
      <w:r w:rsidRPr="006D666D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br/>
      </w:r>
      <w:r w:rsidRPr="006D666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  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（四）执行实施案件因委托执行结案后，确因委托不当被已立案的受托法院退回委托的；</w:t>
      </w:r>
      <w:r w:rsidRPr="006D666D">
        <w:rPr>
          <w:rFonts w:ascii="仿宋_GB2312" w:eastAsia="仿宋_GB2312" w:hAnsi="Times New Roman" w:cs="Times New Roman" w:hint="eastAsia"/>
          <w:color w:val="000000"/>
          <w:kern w:val="0"/>
          <w:sz w:val="24"/>
          <w:szCs w:val="24"/>
        </w:rPr>
        <w:br/>
      </w:r>
      <w:r w:rsidRPr="006D666D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   </w:t>
      </w:r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（五）依照</w:t>
      </w:r>
      <w:hyperlink r:id="rId6" w:history="1">
        <w:r w:rsidRPr="006D666D">
          <w:rPr>
            <w:rFonts w:ascii="仿宋_GB2312" w:eastAsia="仿宋_GB2312" w:hAnsi="宋体" w:cs="宋体" w:hint="eastAsia"/>
            <w:color w:val="0000FF"/>
            <w:kern w:val="0"/>
            <w:sz w:val="24"/>
            <w:szCs w:val="24"/>
            <w:u w:val="single"/>
          </w:rPr>
          <w:t>民事诉讼法</w:t>
        </w:r>
      </w:hyperlink>
      <w:hyperlink r:id="rId7" w:anchor="law_firsthit" w:history="1">
        <w:r w:rsidRPr="006D666D">
          <w:rPr>
            <w:rFonts w:ascii="仿宋_GB2312" w:eastAsia="仿宋_GB2312" w:hAnsi="宋体" w:cs="宋体" w:hint="eastAsia"/>
            <w:color w:val="0000FF"/>
            <w:kern w:val="0"/>
            <w:sz w:val="24"/>
            <w:szCs w:val="24"/>
            <w:u w:val="single"/>
          </w:rPr>
          <w:t>第二百五十七条</w:t>
        </w:r>
      </w:hyperlink>
      <w:r w:rsidRPr="006D666D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的规定而终结执行的案件，申请执行的条件具备时，申请执行人申请恢复执行的。</w:t>
      </w:r>
    </w:p>
    <w:p w:rsidR="005E42B4" w:rsidRPr="006D666D" w:rsidRDefault="005E42B4"/>
    <w:sectPr w:rsidR="005E42B4" w:rsidRPr="006D666D" w:rsidSect="005E4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3B4" w:rsidRDefault="00CE33B4" w:rsidP="006D666D">
      <w:r>
        <w:separator/>
      </w:r>
    </w:p>
  </w:endnote>
  <w:endnote w:type="continuationSeparator" w:id="0">
    <w:p w:rsidR="00CE33B4" w:rsidRDefault="00CE33B4" w:rsidP="006D66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3B4" w:rsidRDefault="00CE33B4" w:rsidP="006D666D">
      <w:r>
        <w:separator/>
      </w:r>
    </w:p>
  </w:footnote>
  <w:footnote w:type="continuationSeparator" w:id="0">
    <w:p w:rsidR="00CE33B4" w:rsidRDefault="00CE33B4" w:rsidP="006D66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66D"/>
    <w:rsid w:val="005E42B4"/>
    <w:rsid w:val="006D666D"/>
    <w:rsid w:val="00CE3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B4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6D666D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D66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D66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D66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D666D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6D666D"/>
    <w:rPr>
      <w:rFonts w:ascii="宋体" w:eastAsia="宋体" w:hAnsi="宋体" w:cs="宋体"/>
      <w:b/>
      <w:bCs/>
      <w:kern w:val="0"/>
      <w:sz w:val="27"/>
      <w:szCs w:val="27"/>
    </w:rPr>
  </w:style>
  <w:style w:type="paragraph" w:customStyle="1" w:styleId="cjk">
    <w:name w:val="cjk"/>
    <w:basedOn w:val="a"/>
    <w:rsid w:val="006D666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6D666D"/>
  </w:style>
  <w:style w:type="character" w:styleId="a5">
    <w:name w:val="Hyperlink"/>
    <w:basedOn w:val="a0"/>
    <w:uiPriority w:val="99"/>
    <w:semiHidden/>
    <w:unhideWhenUsed/>
    <w:rsid w:val="006D66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lzy.jlsfy.gov.cn/suswsys/118360.j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35.0.0.30:168/golaw?dbnm=gjfg&amp;flid=111502201211342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</dc:creator>
  <cp:keywords/>
  <dc:description/>
  <cp:lastModifiedBy>len</cp:lastModifiedBy>
  <cp:revision>2</cp:revision>
  <dcterms:created xsi:type="dcterms:W3CDTF">2017-10-10T06:47:00Z</dcterms:created>
  <dcterms:modified xsi:type="dcterms:W3CDTF">2017-10-10T06:48:00Z</dcterms:modified>
</cp:coreProperties>
</file>