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E3" w:rsidRPr="00C845E3" w:rsidRDefault="00C845E3" w:rsidP="00C845E3">
      <w:pPr>
        <w:widowControl/>
        <w:jc w:val="center"/>
        <w:outlineLvl w:val="2"/>
        <w:rPr>
          <w:rFonts w:ascii="microsoft yahei" w:eastAsia="宋体" w:hAnsi="microsoft yahei" w:cs="宋体"/>
          <w:color w:val="353535"/>
          <w:kern w:val="0"/>
          <w:sz w:val="30"/>
          <w:szCs w:val="30"/>
        </w:rPr>
      </w:pPr>
      <w:r w:rsidRPr="00C845E3">
        <w:rPr>
          <w:rFonts w:ascii="microsoft yahei" w:eastAsia="宋体" w:hAnsi="microsoft yahei" w:cs="宋体"/>
          <w:color w:val="353535"/>
          <w:kern w:val="0"/>
          <w:sz w:val="30"/>
          <w:szCs w:val="30"/>
        </w:rPr>
        <w:t>限制高消费令文书样式</w:t>
      </w:r>
    </w:p>
    <w:p w:rsidR="00C845E3" w:rsidRPr="00C845E3" w:rsidRDefault="00C845E3" w:rsidP="00C845E3">
      <w:pPr>
        <w:widowControl/>
        <w:jc w:val="left"/>
        <w:rPr>
          <w:rFonts w:ascii="宋体" w:eastAsia="宋体" w:hAnsi="宋体" w:cs="宋体"/>
          <w:kern w:val="0"/>
          <w:sz w:val="24"/>
          <w:szCs w:val="24"/>
        </w:rPr>
      </w:pPr>
      <w:r w:rsidRPr="00C845E3">
        <w:rPr>
          <w:rFonts w:ascii="microsoft yahei" w:eastAsia="宋体" w:hAnsi="microsoft yahei" w:cs="宋体"/>
          <w:color w:val="000000"/>
          <w:kern w:val="0"/>
          <w:sz w:val="23"/>
          <w:szCs w:val="23"/>
        </w:rPr>
        <w:br/>
      </w:r>
    </w:p>
    <w:p w:rsidR="00C845E3" w:rsidRPr="00C845E3" w:rsidRDefault="00C845E3" w:rsidP="00C845E3">
      <w:pPr>
        <w:widowControl/>
        <w:jc w:val="center"/>
        <w:rPr>
          <w:rFonts w:ascii="宋体" w:eastAsia="宋体" w:hAnsi="宋体" w:cs="宋体"/>
          <w:color w:val="000000"/>
          <w:kern w:val="0"/>
          <w:sz w:val="23"/>
          <w:szCs w:val="23"/>
        </w:rPr>
      </w:pPr>
      <w:r w:rsidRPr="00C845E3">
        <w:rPr>
          <w:rFonts w:ascii="宋体" w:eastAsia="宋体" w:hAnsi="宋体" w:cs="宋体" w:hint="eastAsia"/>
          <w:b/>
          <w:bCs/>
          <w:color w:val="000000"/>
          <w:kern w:val="0"/>
          <w:sz w:val="44"/>
          <w:szCs w:val="44"/>
        </w:rPr>
        <w:t>吉林省</w:t>
      </w:r>
      <w:r>
        <w:rPr>
          <w:rFonts w:ascii="宋体" w:eastAsia="宋体" w:hAnsi="宋体" w:cs="宋体" w:hint="eastAsia"/>
          <w:b/>
          <w:bCs/>
          <w:color w:val="000000"/>
          <w:kern w:val="0"/>
          <w:sz w:val="44"/>
          <w:szCs w:val="44"/>
        </w:rPr>
        <w:t>江源林区基层</w:t>
      </w:r>
      <w:r w:rsidRPr="00C845E3">
        <w:rPr>
          <w:rFonts w:ascii="宋体" w:eastAsia="宋体" w:hAnsi="宋体" w:cs="宋体" w:hint="eastAsia"/>
          <w:b/>
          <w:bCs/>
          <w:color w:val="000000"/>
          <w:kern w:val="0"/>
          <w:sz w:val="44"/>
          <w:szCs w:val="44"/>
        </w:rPr>
        <w:t>法院</w:t>
      </w:r>
    </w:p>
    <w:p w:rsidR="00C845E3" w:rsidRPr="00C845E3" w:rsidRDefault="00C845E3" w:rsidP="00C845E3">
      <w:pPr>
        <w:widowControl/>
        <w:jc w:val="center"/>
        <w:rPr>
          <w:rFonts w:ascii="宋体" w:eastAsia="宋体" w:hAnsi="宋体" w:cs="宋体" w:hint="eastAsia"/>
          <w:color w:val="000000"/>
          <w:kern w:val="0"/>
          <w:sz w:val="23"/>
          <w:szCs w:val="23"/>
        </w:rPr>
      </w:pPr>
      <w:r w:rsidRPr="00C845E3">
        <w:rPr>
          <w:rFonts w:ascii="宋体" w:eastAsia="宋体" w:hAnsi="宋体" w:cs="宋体" w:hint="eastAsia"/>
          <w:b/>
          <w:bCs/>
          <w:color w:val="000000"/>
          <w:kern w:val="0"/>
          <w:sz w:val="52"/>
          <w:szCs w:val="52"/>
        </w:rPr>
        <w:t>限制高消费令</w:t>
      </w:r>
    </w:p>
    <w:p w:rsidR="00C845E3" w:rsidRPr="00C845E3" w:rsidRDefault="00C845E3" w:rsidP="00C845E3">
      <w:pPr>
        <w:widowControl/>
        <w:jc w:val="right"/>
        <w:rPr>
          <w:rFonts w:ascii="宋体" w:eastAsia="宋体" w:hAnsi="宋体" w:cs="宋体" w:hint="eastAsia"/>
          <w:color w:val="000000"/>
          <w:kern w:val="0"/>
          <w:sz w:val="23"/>
          <w:szCs w:val="23"/>
        </w:rPr>
      </w:pPr>
    </w:p>
    <w:p w:rsidR="00C845E3" w:rsidRPr="00C845E3" w:rsidRDefault="00C845E3" w:rsidP="00C845E3">
      <w:pPr>
        <w:widowControl/>
        <w:jc w:val="righ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 ） 号之</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因你（单位）未按照 人民法院已经做出的 （生效法律文书）确定的内容履行法律义务，故申请执行人 已向我院申请强制执行。现本院依照《最高人民法院关于限制被执行人高消费及有关消费的若干规定》向你（单位）发出限制高消费令，责令你（单位）必须遵守如下规定：</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（对自然人的限制）被执行人不得有以下高消费及非生活和工作必需的消费行为：</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（一）乘坐交通工具时，选择飞机、列车软卧、轮船二等以上舱位；</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（二）在星级以上宾馆、酒店、夜总会、高尔夫球场等场所进行高消费；</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（三）购买不动产或者新建、扩建、高档装修房屋；</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（四）租赁高档写字楼、宾馆、公寓等场所办公；</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（五）购买非经营必需车辆；</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（六）旅游、度假；</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lastRenderedPageBreak/>
        <w:t>    </w:t>
      </w:r>
      <w:r w:rsidRPr="00C845E3">
        <w:rPr>
          <w:rFonts w:ascii="仿宋_GB2312" w:eastAsia="仿宋_GB2312" w:hAnsi="宋体" w:cs="宋体" w:hint="eastAsia"/>
          <w:color w:val="000000"/>
          <w:kern w:val="0"/>
          <w:sz w:val="30"/>
          <w:szCs w:val="30"/>
        </w:rPr>
        <w:t>（七）子女就读高收费私立学校；</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（八）支付高额保费购买保险理财产品；</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（九）乘坐</w:t>
      </w:r>
      <w:r w:rsidRPr="00C845E3">
        <w:rPr>
          <w:rFonts w:ascii="仿宋_GB2312" w:eastAsia="仿宋_GB2312" w:hAnsi="Times New Roman" w:cs="Times New Roman" w:hint="eastAsia"/>
          <w:color w:val="000000"/>
          <w:kern w:val="0"/>
          <w:sz w:val="30"/>
          <w:szCs w:val="30"/>
        </w:rPr>
        <w:t>G</w:t>
      </w:r>
      <w:r w:rsidRPr="00C845E3">
        <w:rPr>
          <w:rFonts w:ascii="仿宋_GB2312" w:eastAsia="仿宋_GB2312" w:hAnsi="宋体" w:cs="宋体" w:hint="eastAsia"/>
          <w:color w:val="000000"/>
          <w:kern w:val="0"/>
          <w:sz w:val="30"/>
          <w:szCs w:val="30"/>
        </w:rPr>
        <w:t>字头动车组列车全部座位、其他动车组列车一等以上座位等其他非生活和工作必需的消费行为。</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（对法人的限制）</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（一）限制抵押、转让、赠送他人财产或为他人提供担保；</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（二）限制法定代表人、主要负责人、影响债务履行的直接责任人员、实际控制人以公款外出旅游或在宾馆、饭店、酒楼、歌舞厅、夜总会、桑拿浴室、健身房、高尔夫球场等高消费场所消费；</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Times New Roman" w:cs="Times New Roman" w:hint="eastAsia"/>
          <w:color w:val="000000"/>
          <w:kern w:val="0"/>
          <w:sz w:val="30"/>
        </w:rPr>
        <w:t> </w:t>
      </w:r>
      <w:r w:rsidRPr="00C845E3">
        <w:rPr>
          <w:rFonts w:ascii="仿宋_GB2312" w:eastAsia="仿宋_GB2312" w:hAnsi="宋体" w:cs="宋体" w:hint="eastAsia"/>
          <w:color w:val="000000"/>
          <w:kern w:val="0"/>
          <w:sz w:val="30"/>
          <w:szCs w:val="30"/>
        </w:rPr>
        <w:t>（三）限制上款人员使用轿车、不得在单位报销乘坐出租车、火车卧铺、飞机、轮船四等以上舱位等消费；</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Times New Roman" w:cs="Times New Roman" w:hint="eastAsia"/>
          <w:color w:val="000000"/>
          <w:kern w:val="0"/>
          <w:sz w:val="30"/>
        </w:rPr>
        <w:t> </w:t>
      </w:r>
      <w:r w:rsidRPr="00C845E3">
        <w:rPr>
          <w:rFonts w:ascii="仿宋_GB2312" w:eastAsia="仿宋_GB2312" w:hAnsi="宋体" w:cs="宋体" w:hint="eastAsia"/>
          <w:color w:val="000000"/>
          <w:kern w:val="0"/>
          <w:sz w:val="30"/>
          <w:szCs w:val="30"/>
        </w:rPr>
        <w:t>（四）限制单位年终分红；</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（五）单位财务状况需按季度定时向法院申报，并随时接受审计。</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宋体" w:eastAsia="宋体" w:hAnsi="宋体" w:cs="宋体" w:hint="eastAsia"/>
          <w:color w:val="000000"/>
          <w:kern w:val="0"/>
          <w:sz w:val="23"/>
          <w:szCs w:val="23"/>
        </w:rPr>
        <w:t> </w:t>
      </w:r>
      <w:r w:rsidRPr="00C845E3">
        <w:rPr>
          <w:rFonts w:ascii="仿宋_GB2312" w:eastAsia="仿宋_GB2312" w:hAnsi="宋体" w:cs="宋体" w:hint="eastAsia"/>
          <w:color w:val="000000"/>
          <w:kern w:val="0"/>
          <w:sz w:val="30"/>
          <w:szCs w:val="30"/>
        </w:rPr>
        <w:t>被执行人违反限制消费令进行消费的行为属于拒不履行人民法院已经发生法律效力的判决、裁定的行为，经查证属实的，依照《中华人民共和国民事诉讼法》第一百一十一条的规定，予以拘留、罚款；情节严重，构成犯罪的，追究其刑事责任。</w:t>
      </w:r>
      <w:r w:rsidRPr="00C845E3">
        <w:rPr>
          <w:rFonts w:ascii="仿宋_GB2312" w:eastAsia="仿宋_GB2312" w:hAnsi="Times New Roman" w:cs="Times New Roman" w:hint="eastAsia"/>
          <w:color w:val="000000"/>
          <w:kern w:val="0"/>
          <w:sz w:val="30"/>
          <w:szCs w:val="30"/>
        </w:rPr>
        <w:br/>
      </w:r>
      <w:r w:rsidRPr="00C845E3">
        <w:rPr>
          <w:rFonts w:ascii="宋体" w:eastAsia="宋体" w:hAnsi="宋体" w:cs="Times New Roman" w:hint="eastAsia"/>
          <w:color w:val="000000"/>
          <w:kern w:val="0"/>
          <w:sz w:val="30"/>
          <w:szCs w:val="30"/>
        </w:rPr>
        <w:t>    </w:t>
      </w:r>
      <w:r w:rsidRPr="00C845E3">
        <w:rPr>
          <w:rFonts w:ascii="仿宋_GB2312" w:eastAsia="仿宋_GB2312" w:hAnsi="宋体" w:cs="宋体" w:hint="eastAsia"/>
          <w:color w:val="000000"/>
          <w:kern w:val="0"/>
          <w:sz w:val="30"/>
          <w:szCs w:val="30"/>
        </w:rPr>
        <w:t>有关单位在收到人民法院协助执行通知书后，仍允许被执行人进行高消费及非生活或者经营必需的有关消费的，人民法</w:t>
      </w:r>
      <w:r w:rsidRPr="00C845E3">
        <w:rPr>
          <w:rFonts w:ascii="仿宋_GB2312" w:eastAsia="仿宋_GB2312" w:hAnsi="宋体" w:cs="宋体" w:hint="eastAsia"/>
          <w:color w:val="000000"/>
          <w:kern w:val="0"/>
          <w:sz w:val="30"/>
          <w:szCs w:val="30"/>
        </w:rPr>
        <w:lastRenderedPageBreak/>
        <w:t>院可以依照《中华人民共和国民事诉讼法》第一百一十四条的规定，追究其法律责任。</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在限制消费期间，被执行人提供确实有效的担保或者经申请执行人同意的，人民法院可以解除限制消费令；被执行人履行完毕生效法律文书确定的义务的，人民法院应当以通知或者公告形式解除限制消费令。</w:t>
      </w: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本令自发出之日起生效，其效力至被执行人完全履行法律文书确定的法律义务或申请执行人书面申请解除本令时止。本令发出之日，本院将向有关公信部门及银行等有关征信系统发送相关信息。</w:t>
      </w:r>
    </w:p>
    <w:p w:rsidR="00C845E3" w:rsidRPr="00C845E3" w:rsidRDefault="00C845E3" w:rsidP="00C845E3">
      <w:pPr>
        <w:widowControl/>
        <w:jc w:val="left"/>
        <w:rPr>
          <w:rFonts w:ascii="宋体" w:eastAsia="宋体" w:hAnsi="宋体" w:cs="宋体" w:hint="eastAsia"/>
          <w:color w:val="000000"/>
          <w:kern w:val="0"/>
          <w:sz w:val="23"/>
          <w:szCs w:val="23"/>
        </w:rPr>
      </w:pPr>
    </w:p>
    <w:p w:rsidR="00C845E3" w:rsidRPr="00C845E3" w:rsidRDefault="00C845E3" w:rsidP="00C845E3">
      <w:pPr>
        <w:widowControl/>
        <w:jc w:val="left"/>
        <w:rPr>
          <w:rFonts w:ascii="宋体" w:eastAsia="宋体" w:hAnsi="宋体" w:cs="宋体" w:hint="eastAsia"/>
          <w:color w:val="000000"/>
          <w:kern w:val="0"/>
          <w:sz w:val="23"/>
          <w:szCs w:val="23"/>
        </w:rPr>
      </w:pPr>
    </w:p>
    <w:p w:rsidR="00C845E3" w:rsidRPr="00C845E3" w:rsidRDefault="00C845E3" w:rsidP="00C845E3">
      <w:pPr>
        <w:widowControl/>
        <w:jc w:val="left"/>
        <w:rPr>
          <w:rFonts w:ascii="宋体" w:eastAsia="宋体" w:hAnsi="宋体" w:cs="宋体" w:hint="eastAsia"/>
          <w:color w:val="000000"/>
          <w:kern w:val="0"/>
          <w:sz w:val="23"/>
          <w:szCs w:val="23"/>
        </w:rPr>
      </w:pPr>
    </w:p>
    <w:p w:rsidR="00C845E3" w:rsidRPr="00C845E3" w:rsidRDefault="00C845E3" w:rsidP="00C845E3">
      <w:pPr>
        <w:widowControl/>
        <w:jc w:val="left"/>
        <w:rPr>
          <w:rFonts w:ascii="宋体" w:eastAsia="宋体" w:hAnsi="宋体" w:cs="宋体" w:hint="eastAsia"/>
          <w:color w:val="000000"/>
          <w:kern w:val="0"/>
          <w:sz w:val="23"/>
          <w:szCs w:val="23"/>
        </w:rPr>
      </w:pPr>
      <w:r w:rsidRPr="00C845E3">
        <w:rPr>
          <w:rFonts w:ascii="仿宋_GB2312" w:eastAsia="仿宋_GB2312" w:hAnsi="宋体" w:cs="宋体" w:hint="eastAsia"/>
          <w:color w:val="000000"/>
          <w:kern w:val="0"/>
          <w:sz w:val="30"/>
          <w:szCs w:val="30"/>
        </w:rPr>
        <w:t>年 月 日</w:t>
      </w:r>
    </w:p>
    <w:p w:rsidR="00C92E94" w:rsidRDefault="00C92E94"/>
    <w:sectPr w:rsidR="00C92E94" w:rsidSect="00C92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23" w:rsidRDefault="00497C23" w:rsidP="00C845E3">
      <w:r>
        <w:separator/>
      </w:r>
    </w:p>
  </w:endnote>
  <w:endnote w:type="continuationSeparator" w:id="0">
    <w:p w:rsidR="00497C23" w:rsidRDefault="00497C23" w:rsidP="00C84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23" w:rsidRDefault="00497C23" w:rsidP="00C845E3">
      <w:r>
        <w:separator/>
      </w:r>
    </w:p>
  </w:footnote>
  <w:footnote w:type="continuationSeparator" w:id="0">
    <w:p w:rsidR="00497C23" w:rsidRDefault="00497C23" w:rsidP="00C84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5E3"/>
    <w:rsid w:val="00497C23"/>
    <w:rsid w:val="00C845E3"/>
    <w:rsid w:val="00C92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94"/>
    <w:pPr>
      <w:widowControl w:val="0"/>
      <w:jc w:val="both"/>
    </w:pPr>
  </w:style>
  <w:style w:type="paragraph" w:styleId="3">
    <w:name w:val="heading 3"/>
    <w:basedOn w:val="a"/>
    <w:link w:val="3Char"/>
    <w:uiPriority w:val="9"/>
    <w:qFormat/>
    <w:rsid w:val="00C845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5E3"/>
    <w:rPr>
      <w:sz w:val="18"/>
      <w:szCs w:val="18"/>
    </w:rPr>
  </w:style>
  <w:style w:type="paragraph" w:styleId="a4">
    <w:name w:val="footer"/>
    <w:basedOn w:val="a"/>
    <w:link w:val="Char0"/>
    <w:uiPriority w:val="99"/>
    <w:semiHidden/>
    <w:unhideWhenUsed/>
    <w:rsid w:val="00C845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45E3"/>
    <w:rPr>
      <w:sz w:val="18"/>
      <w:szCs w:val="18"/>
    </w:rPr>
  </w:style>
  <w:style w:type="character" w:customStyle="1" w:styleId="3Char">
    <w:name w:val="标题 3 Char"/>
    <w:basedOn w:val="a0"/>
    <w:link w:val="3"/>
    <w:uiPriority w:val="9"/>
    <w:rsid w:val="00C845E3"/>
    <w:rPr>
      <w:rFonts w:ascii="宋体" w:eastAsia="宋体" w:hAnsi="宋体" w:cs="宋体"/>
      <w:b/>
      <w:bCs/>
      <w:kern w:val="0"/>
      <w:sz w:val="27"/>
      <w:szCs w:val="27"/>
    </w:rPr>
  </w:style>
  <w:style w:type="paragraph" w:customStyle="1" w:styleId="cjk">
    <w:name w:val="cjk"/>
    <w:basedOn w:val="a"/>
    <w:rsid w:val="00C845E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45E3"/>
  </w:style>
</w:styles>
</file>

<file path=word/webSettings.xml><?xml version="1.0" encoding="utf-8"?>
<w:webSettings xmlns:r="http://schemas.openxmlformats.org/officeDocument/2006/relationships" xmlns:w="http://schemas.openxmlformats.org/wordprocessingml/2006/main">
  <w:divs>
    <w:div w:id="4589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cp:revision>
  <dcterms:created xsi:type="dcterms:W3CDTF">2017-10-10T07:11:00Z</dcterms:created>
  <dcterms:modified xsi:type="dcterms:W3CDTF">2017-10-10T07:12:00Z</dcterms:modified>
</cp:coreProperties>
</file>