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2"/>
          <w:szCs w:val="32"/>
        </w:rPr>
      </w:pPr>
      <w:r>
        <w:rPr>
          <w:rFonts w:hint="eastAsia" w:ascii="楷体" w:hAnsi="楷体" w:eastAsia="楷体"/>
          <w:b/>
          <w:sz w:val="32"/>
          <w:szCs w:val="32"/>
        </w:rPr>
        <w:t>内部刊物</w:t>
      </w:r>
    </w:p>
    <w:p>
      <w:pPr>
        <w:rPr>
          <w:rFonts w:ascii="楷体" w:hAnsi="楷体" w:eastAsia="楷体"/>
          <w:b/>
          <w:sz w:val="32"/>
          <w:szCs w:val="32"/>
        </w:rPr>
      </w:pPr>
      <w:r>
        <w:rPr>
          <w:rFonts w:hint="eastAsia" w:ascii="楷体" w:hAnsi="楷体" w:eastAsia="楷体"/>
          <w:b/>
          <w:sz w:val="32"/>
          <w:szCs w:val="32"/>
        </w:rPr>
        <w:t>请勿外传</w:t>
      </w:r>
    </w:p>
    <w:p>
      <w:pPr>
        <w:pStyle w:val="2"/>
        <w:ind w:left="-283" w:leftChars="-135" w:right="-197" w:rightChars="-94"/>
        <w:jc w:val="center"/>
        <w:rPr>
          <w:color w:val="FF0000"/>
          <w:sz w:val="84"/>
          <w:szCs w:val="84"/>
        </w:rPr>
      </w:pPr>
      <w:r>
        <w:rPr>
          <w:rFonts w:hint="eastAsia"/>
          <w:color w:val="FF0000"/>
          <w:sz w:val="84"/>
          <w:szCs w:val="84"/>
        </w:rPr>
        <w:t>江源林区基层法院信息</w:t>
      </w:r>
    </w:p>
    <w:p>
      <w:pPr>
        <w:jc w:val="center"/>
        <w:rPr>
          <w:rFonts w:asciiTheme="minorEastAsia" w:hAnsiTheme="minorEastAsia"/>
          <w:sz w:val="32"/>
          <w:szCs w:val="32"/>
        </w:rPr>
      </w:pPr>
      <w:r>
        <w:rPr>
          <w:rFonts w:hint="eastAsia" w:asciiTheme="minorEastAsia" w:hAnsiTheme="minorEastAsia"/>
          <w:sz w:val="32"/>
          <w:szCs w:val="32"/>
        </w:rPr>
        <w:t>工作简报·第</w:t>
      </w:r>
      <w:r>
        <w:rPr>
          <w:rFonts w:hint="eastAsia" w:asciiTheme="minorEastAsia" w:hAnsiTheme="minorEastAsia"/>
          <w:sz w:val="32"/>
          <w:szCs w:val="32"/>
          <w:lang w:val="en-US" w:eastAsia="zh-CN"/>
        </w:rPr>
        <w:t>15</w:t>
      </w:r>
      <w:r>
        <w:rPr>
          <w:rFonts w:hint="eastAsia" w:asciiTheme="minorEastAsia" w:hAnsiTheme="minorEastAsia"/>
          <w:sz w:val="32"/>
          <w:szCs w:val="32"/>
        </w:rPr>
        <w:t>期</w:t>
      </w:r>
    </w:p>
    <w:p>
      <w:pPr>
        <w:pBdr>
          <w:bottom w:val="single" w:color="auto" w:sz="4" w:space="1"/>
        </w:pBdr>
        <w:rPr>
          <w:rFonts w:asciiTheme="minorEastAsia" w:hAnsiTheme="minorEastAsia"/>
          <w:sz w:val="32"/>
          <w:szCs w:val="32"/>
        </w:rPr>
      </w:pPr>
      <w:r>
        <w:rPr>
          <w:rFonts w:hint="eastAsia" w:asciiTheme="minorEastAsia" w:hAnsiTheme="minorEastAsia"/>
          <w:sz w:val="32"/>
          <w:szCs w:val="32"/>
        </w:rPr>
        <w:t xml:space="preserve">江源林区基层法院编                  </w:t>
      </w:r>
      <w:r>
        <w:rPr>
          <w:rFonts w:ascii="Times New Roman" w:hAnsi="Times New Roman" w:cs="Times New Roman"/>
          <w:sz w:val="32"/>
          <w:szCs w:val="32"/>
        </w:rPr>
        <w:t>2019</w:t>
      </w:r>
      <w:r>
        <w:rPr>
          <w:rFonts w:hint="eastAsia" w:asciiTheme="minorEastAsia" w:hAnsiTheme="minorEastAsia"/>
          <w:sz w:val="32"/>
          <w:szCs w:val="32"/>
        </w:rPr>
        <w:t>年</w:t>
      </w:r>
      <w:r>
        <w:rPr>
          <w:rFonts w:hint="eastAsia" w:asciiTheme="minorEastAsia" w:hAnsiTheme="minorEastAsia"/>
          <w:sz w:val="32"/>
          <w:szCs w:val="32"/>
          <w:lang w:val="en-US" w:eastAsia="zh-CN"/>
        </w:rPr>
        <w:t>11</w:t>
      </w:r>
      <w:r>
        <w:rPr>
          <w:rFonts w:hint="eastAsia" w:asciiTheme="minorEastAsia" w:hAnsiTheme="minorEastAsia"/>
          <w:sz w:val="32"/>
          <w:szCs w:val="32"/>
        </w:rPr>
        <w:t>月</w:t>
      </w:r>
      <w:r>
        <w:rPr>
          <w:rFonts w:hint="eastAsia" w:asciiTheme="minorEastAsia" w:hAnsiTheme="minorEastAsia"/>
          <w:sz w:val="32"/>
          <w:szCs w:val="32"/>
          <w:lang w:val="en-US" w:eastAsia="zh-CN"/>
        </w:rPr>
        <w:t>11</w:t>
      </w:r>
      <w:r>
        <w:rPr>
          <w:rFonts w:hint="eastAsia" w:asciiTheme="minorEastAsia" w:hAnsiTheme="minorEastAsia"/>
          <w:sz w:val="32"/>
          <w:szCs w:val="32"/>
        </w:rPr>
        <w:t xml:space="preserve">日 </w:t>
      </w:r>
    </w:p>
    <w:p>
      <w:pPr>
        <w:spacing w:line="576" w:lineRule="exact"/>
        <w:rPr>
          <w:rFonts w:asciiTheme="minorEastAsia" w:hAnsiTheme="minorEastAsia"/>
          <w:sz w:val="32"/>
          <w:szCs w:val="32"/>
        </w:rPr>
      </w:pPr>
      <w:r>
        <w:rPr>
          <w:rFonts w:hint="eastAsia" w:asciiTheme="minorEastAsia" w:hAnsiTheme="minorEastAsia"/>
          <w:sz w:val="32"/>
          <w:szCs w:val="32"/>
        </w:rPr>
        <w:t xml:space="preserve">                      </w:t>
      </w:r>
    </w:p>
    <w:p>
      <w:pPr>
        <w:jc w:val="center"/>
        <w:rPr>
          <w:rFonts w:hint="eastAsia" w:ascii="宋体" w:hAnsi="宋体" w:eastAsia="宋体" w:cs="宋体"/>
          <w:sz w:val="44"/>
          <w:szCs w:val="44"/>
        </w:rPr>
      </w:pPr>
      <w:r>
        <w:rPr>
          <w:rFonts w:hint="eastAsia" w:ascii="宋体" w:hAnsi="宋体" w:eastAsia="宋体" w:cs="宋体"/>
          <w:sz w:val="44"/>
          <w:szCs w:val="44"/>
        </w:rPr>
        <w:t>江源林区基层法院</w:t>
      </w:r>
    </w:p>
    <w:p>
      <w:pPr>
        <w:jc w:val="center"/>
        <w:rPr>
          <w:rFonts w:hint="eastAsia" w:ascii="宋体" w:hAnsi="宋体" w:eastAsia="宋体" w:cs="宋体"/>
          <w:sz w:val="44"/>
          <w:szCs w:val="44"/>
        </w:rPr>
      </w:pPr>
      <w:r>
        <w:rPr>
          <w:rFonts w:hint="eastAsia" w:ascii="宋体" w:hAnsi="宋体" w:eastAsia="宋体" w:cs="宋体"/>
          <w:sz w:val="44"/>
          <w:szCs w:val="44"/>
        </w:rPr>
        <w:t>贯彻落实十九届四中全会精神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11月11日上午，江源林区基层法院召开全院干警大会，传达学习党的十九届四中全会精神。党组书记、院长刘典国主持会议并传达了有关文件材料，对贯彻落实全会精神，做好今后各项审判工作提出要求。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刘典国院长在传达领学了《中国共产党第十九届中央委员会第四次全体会议公报》、《中共中央关于坚持和完善中国特色社会主义制度推进国家治理体系和治理能力现代化若干重大问题的决定》等文件材料后强调，要把深入学习贯彻党的十九届四中全会精神作为当前和今后一个时期的重要政治任务，原原本本学、融会贯通学、示范带头学，增强“四个意识”，坚定“四个自信”，做到“两个维护”，以实际行动确保四中全会精神落到实处。要立足新时代人民司法新使命，紧紧围绕“努力让人民群众在每一个司法案件中感受到公平正义”的目标，不断提高审判质量管理的制度化、规范化、精细化水平。要牢固树立“公正司法、司法为民”理念，依法维护辖区社会稳定，促进社会经济发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刘典国院长指出，党的十九届四中全会体现了以习近平同志为核心的党中央高瞻远瞩的战略眼光和强烈的历史担当，对决胜全面建成小康社会、全面建设社会主义现代化国家，对巩固党的执政地位、确保党和国家长治久安，具有重大而深远的意义。要深刻领会我国国家制度和国家治理体系具有的13个方面的“显著优势”，切实把党的领导落实到法院工作的各领域各方面各环节，深入践行司法为民宗旨，紧紧依靠人民推进公正司法，切实履行好政法工作“四大职责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刘典国院长要求，要在全院迅速掀起学习十九届四中全会的热潮，全体法官干警要做到学深悟透，做到学以致用，知行合一。要将学习贯彻全会精神与开展“不忘初心、牢记使命”主题教育紧密结合起来；与“加强管理年”活动、推动实现吉林法院高质量发展和“提升审判质量年"活动有机结合起来，与法院日常审判工作有机结合起来，要切实用工作成绩检验学习贯彻成效，切实为林区法院更好地融入国家治理体系、中国特色社会主义法治体系，起到强根固基作用。要发挥司法职能作用，不断创新为民服务措施，提高为民服务本领，切实提升辖区人民群众的获得感、幸福感和安全感。切实把学习贯彻全会精神成果转化为服务大局、司法为民、公正司法的实际成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微软雅黑" w:hAnsi="微软雅黑" w:eastAsia="微软雅黑" w:cs="微软雅黑"/>
          <w:b w:val="0"/>
          <w:i w:val="0"/>
          <w:caps w:val="0"/>
          <w:color w:val="000000"/>
          <w:spacing w:val="10"/>
          <w:sz w:val="15"/>
          <w:szCs w:val="15"/>
          <w:shd w:val="clear" w:fill="FFFFFF"/>
        </w:rPr>
      </w:pPr>
    </w:p>
    <w:p>
      <w:pPr>
        <w:spacing w:line="576" w:lineRule="exact"/>
        <w:jc w:val="center"/>
        <w:rPr>
          <w:rFonts w:hint="eastAsia" w:asciiTheme="minorEastAsia" w:hAnsiTheme="minorEastAsia"/>
          <w:sz w:val="32"/>
          <w:szCs w:val="32"/>
        </w:rPr>
      </w:pPr>
      <w:r>
        <w:rPr>
          <w:rFonts w:hint="eastAsia" w:asciiTheme="minorEastAsia" w:hAnsiTheme="minorEastAsia"/>
          <w:sz w:val="32"/>
          <w:szCs w:val="32"/>
        </w:rPr>
        <w:t xml:space="preserve">                           </w:t>
      </w:r>
    </w:p>
    <w:p>
      <w:pPr>
        <w:spacing w:line="576" w:lineRule="exact"/>
        <w:jc w:val="right"/>
        <w:rPr>
          <w:rFonts w:asciiTheme="minorEastAsia" w:hAnsiTheme="minorEastAsia"/>
          <w:sz w:val="32"/>
          <w:szCs w:val="32"/>
        </w:rPr>
      </w:pPr>
      <w:r>
        <w:rPr>
          <w:rFonts w:hint="eastAsia" w:asciiTheme="minorEastAsia" w:hAnsiTheme="minorEastAsia"/>
          <w:sz w:val="32"/>
          <w:szCs w:val="32"/>
        </w:rPr>
        <w:t xml:space="preserve">   （供稿人：</w:t>
      </w:r>
      <w:r>
        <w:rPr>
          <w:rFonts w:hint="eastAsia" w:asciiTheme="minorEastAsia" w:hAnsiTheme="minorEastAsia"/>
          <w:sz w:val="32"/>
          <w:szCs w:val="32"/>
          <w:lang w:eastAsia="zh-CN"/>
        </w:rPr>
        <w:t>综合</w:t>
      </w:r>
      <w:r>
        <w:rPr>
          <w:rFonts w:hint="eastAsia" w:asciiTheme="minorEastAsia" w:hAnsiTheme="minorEastAsia"/>
          <w:sz w:val="32"/>
          <w:szCs w:val="32"/>
        </w:rPr>
        <w:t>办公室</w:t>
      </w:r>
      <w:r>
        <w:rPr>
          <w:rFonts w:hint="eastAsia" w:asciiTheme="minorEastAsia" w:hAnsiTheme="minorEastAsia"/>
          <w:sz w:val="32"/>
          <w:szCs w:val="32"/>
          <w:lang w:val="en-US" w:eastAsia="zh-CN"/>
        </w:rPr>
        <w:t xml:space="preserve"> </w:t>
      </w:r>
      <w:r>
        <w:rPr>
          <w:rFonts w:hint="eastAsia" w:asciiTheme="minorEastAsia" w:hAnsiTheme="minorEastAsia"/>
          <w:sz w:val="32"/>
          <w:szCs w:val="32"/>
        </w:rPr>
        <w:t>马馼）</w:t>
      </w: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p>
    <w:p>
      <w:pPr>
        <w:spacing w:line="576" w:lineRule="exact"/>
        <w:jc w:val="both"/>
        <w:rPr>
          <w:rFonts w:asciiTheme="minorEastAsia" w:hAnsiTheme="minorEastAsia"/>
          <w:sz w:val="32"/>
          <w:szCs w:val="32"/>
        </w:rPr>
      </w:pPr>
      <w:bookmarkStart w:id="0" w:name="_GoBack"/>
      <w:bookmarkEnd w:id="0"/>
    </w:p>
    <w:p>
      <w:pPr>
        <w:ind w:firstLine="280" w:firstLineChars="100"/>
        <w:rPr>
          <w:rFonts w:ascii="仿宋" w:hAnsi="仿宋" w:eastAsia="仿宋"/>
          <w:spacing w:val="-10"/>
          <w:sz w:val="28"/>
          <w:szCs w:val="28"/>
        </w:rPr>
      </w:pPr>
      <w:r>
        <w:rPr>
          <w:rFonts w:ascii="仿宋" w:hAnsi="仿宋" w:eastAsia="仿宋"/>
          <w:sz w:val="28"/>
          <w:szCs w:val="28"/>
          <w:u w:val="single"/>
        </w:rPr>
        <w:pict>
          <v:shape id="_x0000_s1026" o:spid="_x0000_s1026" o:spt="32" type="#_x0000_t32" style="position:absolute;left:0pt;margin-left:-5.1pt;margin-top:-0.1pt;height:0pt;width:425.2pt;mso-position-horizontal-relative:margin;z-index:251659264;mso-width-relative:page;mso-height-relative:page;" filled="f" coordsize="21600,21600" o:gfxdata="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IgXTTAAAABwEAAA8AAAAAAAAAAQAg&#10;AAAAIgAAAGRycy9kb3ducmV2LnhtbFBLAQIUABQAAAAIAIdO4kBIB2zm2gEAAJUDAAAOAAAAAAAA&#10;AAEAIAAAACIBAABkcnMvZTJvRG9jLnhtbFBLBQYAAAAABgAGAFkBAABuBQAAAAA=&#10;">
            <v:path arrowok="t"/>
            <v:fill on="f" focussize="0,0"/>
            <v:stroke/>
            <v:imagedata o:title=""/>
            <o:lock v:ext="edit"/>
          </v:shape>
        </w:pict>
      </w:r>
      <w:r>
        <w:rPr>
          <w:rFonts w:hint="eastAsia" w:ascii="仿宋" w:hAnsi="仿宋" w:eastAsia="仿宋"/>
          <w:spacing w:val="-10"/>
          <w:sz w:val="28"/>
          <w:szCs w:val="28"/>
        </w:rPr>
        <w:t>报：长春林区中院孟东华副院长，长春林区中院宣教处、研究室</w:t>
      </w:r>
    </w:p>
    <w:p>
      <w:pPr>
        <w:ind w:firstLine="260" w:firstLineChars="100"/>
        <w:rPr>
          <w:rFonts w:ascii="仿宋" w:hAnsi="仿宋" w:eastAsia="仿宋"/>
          <w:spacing w:val="-10"/>
          <w:sz w:val="28"/>
          <w:szCs w:val="28"/>
        </w:rPr>
      </w:pPr>
      <w:r>
        <w:rPr>
          <w:rFonts w:hint="eastAsia" w:ascii="仿宋" w:hAnsi="仿宋" w:eastAsia="仿宋"/>
          <w:spacing w:val="-10"/>
          <w:sz w:val="28"/>
          <w:szCs w:val="28"/>
        </w:rPr>
        <w:t>发：本院院级领导、各部门</w:t>
      </w:r>
      <w:r>
        <w:rPr>
          <w:rFonts w:hint="eastAsia" w:asciiTheme="minorEastAsia" w:hAnsiTheme="minorEastAsia"/>
          <w:spacing w:val="-10"/>
          <w:sz w:val="32"/>
          <w:szCs w:val="32"/>
        </w:rPr>
        <w:t xml:space="preserve">   </w:t>
      </w:r>
    </w:p>
    <w:p>
      <w:pPr>
        <w:ind w:firstLine="280" w:firstLineChars="100"/>
        <w:jc w:val="left"/>
        <w:rPr>
          <w:rFonts w:asciiTheme="minorEastAsia" w:hAnsiTheme="minorEastAsia"/>
          <w:sz w:val="32"/>
          <w:szCs w:val="32"/>
        </w:rPr>
      </w:pPr>
      <w:r>
        <w:rPr>
          <w:rFonts w:ascii="仿宋" w:hAnsi="仿宋" w:eastAsia="仿宋"/>
          <w:sz w:val="28"/>
          <w:szCs w:val="28"/>
          <w:u w:val="single"/>
        </w:rPr>
        <w:pict>
          <v:shape id="自选图形 3" o:spid="_x0000_s2050" o:spt="32" type="#_x0000_t32" style="position:absolute;left:0pt;margin-left:-5.1pt;margin-top:0.25pt;height:0pt;width:425.2pt;mso-position-horizontal-relative:margin;z-index:251658240;mso-width-relative:page;mso-height-relative:page;" filled="f" coordsize="21600,21600" o:gfxdata="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7fNB9IAAAAFAQAADwAAAAAAAAABACAA&#10;AAAiAAAAZHJzL2Rvd25yZXYueG1sUEsBAhQAFAAAAAgAh07iQAAfaA7aAQAAlQMAAA4AAAAAAAAA&#10;AQAgAAAAIQEAAGRycy9lMm9Eb2MueG1sUEsFBgAAAAAGAAYAWQEAAG0FAAAAAA==&#10;">
            <v:path arrowok="t"/>
            <v:fill on="f" focussize="0,0"/>
            <v:stroke/>
            <v:imagedata o:title=""/>
            <o:lock v:ext="edit"/>
          </v:shape>
        </w:pict>
      </w:r>
      <w:r>
        <w:rPr>
          <w:rFonts w:hint="eastAsia" w:ascii="仿宋" w:hAnsi="仿宋" w:eastAsia="仿宋"/>
          <w:sz w:val="28"/>
          <w:szCs w:val="28"/>
        </w:rPr>
        <w:t>编辑：鹿文通                               审核：战殿有</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542897"/>
      <w:docPartObj>
        <w:docPartGallery w:val="autotext"/>
      </w:docPartObj>
    </w:sdtPr>
    <w:sdtEndPr>
      <w:rPr>
        <w:rFonts w:ascii="仿宋" w:hAnsi="仿宋" w:eastAsia="仿宋"/>
        <w:sz w:val="24"/>
        <w:szCs w:val="24"/>
      </w:rPr>
    </w:sdtEndPr>
    <w:sdtContent>
      <w:p>
        <w:pPr>
          <w:pStyle w:val="4"/>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1 -</w:t>
        </w:r>
        <w:r>
          <w:rPr>
            <w:rFonts w:ascii="仿宋" w:hAnsi="仿宋" w:eastAsia="仿宋"/>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542898"/>
      <w:docPartObj>
        <w:docPartGallery w:val="autotext"/>
      </w:docPartObj>
    </w:sdtPr>
    <w:sdtEndPr>
      <w:rPr>
        <w:rFonts w:ascii="仿宋" w:hAnsi="仿宋" w:eastAsia="仿宋"/>
        <w:sz w:val="24"/>
        <w:szCs w:val="24"/>
      </w:rPr>
    </w:sdtEndPr>
    <w:sdtContent>
      <w:p>
        <w:pPr>
          <w:pStyle w:val="4"/>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2 -</w:t>
        </w:r>
        <w:r>
          <w:rPr>
            <w:rFonts w:ascii="仿宋" w:hAnsi="仿宋" w:eastAsia="仿宋"/>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4FCB"/>
    <w:rsid w:val="000266B3"/>
    <w:rsid w:val="00043F36"/>
    <w:rsid w:val="0006303D"/>
    <w:rsid w:val="00074251"/>
    <w:rsid w:val="000A5F0A"/>
    <w:rsid w:val="000B6379"/>
    <w:rsid w:val="001E6916"/>
    <w:rsid w:val="001F60B4"/>
    <w:rsid w:val="00301608"/>
    <w:rsid w:val="00331AED"/>
    <w:rsid w:val="00334D48"/>
    <w:rsid w:val="004004A3"/>
    <w:rsid w:val="004130BC"/>
    <w:rsid w:val="00423596"/>
    <w:rsid w:val="00464D92"/>
    <w:rsid w:val="004D27B6"/>
    <w:rsid w:val="004E284E"/>
    <w:rsid w:val="0056040B"/>
    <w:rsid w:val="005F7382"/>
    <w:rsid w:val="00632B66"/>
    <w:rsid w:val="00653C8C"/>
    <w:rsid w:val="006A7078"/>
    <w:rsid w:val="006B2BD4"/>
    <w:rsid w:val="007203EA"/>
    <w:rsid w:val="00771F0B"/>
    <w:rsid w:val="007A5B18"/>
    <w:rsid w:val="0081602D"/>
    <w:rsid w:val="008167B3"/>
    <w:rsid w:val="00894012"/>
    <w:rsid w:val="00912EF2"/>
    <w:rsid w:val="009878EE"/>
    <w:rsid w:val="00A3625E"/>
    <w:rsid w:val="00A601C5"/>
    <w:rsid w:val="00A60AC8"/>
    <w:rsid w:val="00A71894"/>
    <w:rsid w:val="00AC3825"/>
    <w:rsid w:val="00AD251D"/>
    <w:rsid w:val="00B46E46"/>
    <w:rsid w:val="00B63E17"/>
    <w:rsid w:val="00BC7127"/>
    <w:rsid w:val="00BD5A24"/>
    <w:rsid w:val="00BE4FCB"/>
    <w:rsid w:val="00C433BD"/>
    <w:rsid w:val="00C6203D"/>
    <w:rsid w:val="00C66096"/>
    <w:rsid w:val="00D004D5"/>
    <w:rsid w:val="00D511A5"/>
    <w:rsid w:val="00D8677F"/>
    <w:rsid w:val="00D948A7"/>
    <w:rsid w:val="00DB5BD0"/>
    <w:rsid w:val="00DE269D"/>
    <w:rsid w:val="00E06FBA"/>
    <w:rsid w:val="00E227D2"/>
    <w:rsid w:val="00E3387C"/>
    <w:rsid w:val="00E50CB1"/>
    <w:rsid w:val="00EA79AB"/>
    <w:rsid w:val="00F34E97"/>
    <w:rsid w:val="00F736A6"/>
    <w:rsid w:val="00FB2D83"/>
    <w:rsid w:val="00FE7854"/>
    <w:rsid w:val="02A26DD2"/>
    <w:rsid w:val="29F82109"/>
    <w:rsid w:val="340C40EC"/>
    <w:rsid w:val="3AC900DF"/>
    <w:rsid w:val="5C3C1E67"/>
    <w:rsid w:val="60250982"/>
    <w:rsid w:val="66C21D8B"/>
    <w:rsid w:val="7CE76D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1026"/>
        <o:r id="V:Rule2"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标题 1 Char"/>
    <w:basedOn w:val="8"/>
    <w:link w:val="2"/>
    <w:qFormat/>
    <w:uiPriority w:val="9"/>
    <w:rPr>
      <w:b/>
      <w:bCs/>
      <w:kern w:val="44"/>
      <w:sz w:val="44"/>
      <w:szCs w:val="44"/>
    </w:rPr>
  </w:style>
  <w:style w:type="paragraph" w:customStyle="1" w:styleId="13">
    <w:name w:val="Heading2"/>
    <w:basedOn w:val="1"/>
    <w:qFormat/>
    <w:uiPriority w:val="0"/>
    <w:pPr>
      <w:widowControl/>
      <w:spacing w:before="100" w:beforeAutospacing="1" w:after="100" w:afterAutospacing="1"/>
      <w:jc w:val="left"/>
    </w:pPr>
    <w:rPr>
      <w:rFonts w:ascii="宋体" w:hAnsi="宋体" w:eastAsia="宋体" w:cs="宋体"/>
      <w:b/>
      <w:bCs/>
      <w:kern w:val="0"/>
      <w:sz w:val="36"/>
      <w:szCs w:val="36"/>
    </w:rPr>
  </w:style>
  <w:style w:type="character" w:customStyle="1" w:styleId="14">
    <w:name w:val="NormalCharacter"/>
    <w:qFormat/>
    <w:uiPriority w:val="0"/>
    <w:rPr>
      <w:rFonts w:ascii="Times New Roman" w:hAnsi="Times New Roman" w:eastAsia="宋体"/>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16547-F273-4319-B6EB-5A0BFA825F4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154</Words>
  <Characters>880</Characters>
  <Lines>7</Lines>
  <Paragraphs>2</Paragraphs>
  <TotalTime>21</TotalTime>
  <ScaleCrop>false</ScaleCrop>
  <LinksUpToDate>false</LinksUpToDate>
  <CharactersWithSpaces>1032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2019-07-06T02:15:00Z</dcterms:created>
  <dc:creator>Windows 用户</dc:creator>
  <cp:lastModifiedBy>io</cp:lastModifiedBy>
  <cp:lastPrinted>2019-03-25T08:14:00Z</cp:lastPrinted>
  <dcterms:modified xsi:type="dcterms:W3CDTF">2019-11-22T07:51:34Z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